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1BA847AF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181FB6">
        <w:rPr>
          <w:rFonts w:ascii="Arial" w:eastAsiaTheme="minorEastAsia" w:hAnsi="Arial" w:cs="Arial"/>
          <w:b/>
          <w:sz w:val="24"/>
          <w:szCs w:val="24"/>
          <w:lang w:eastAsia="zh-CN"/>
        </w:rPr>
        <w:t>9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="00AA69E2" w:rsidRPr="00AA69E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R4-2320997</w:t>
      </w:r>
    </w:p>
    <w:p w14:paraId="5BC8206A" w14:textId="2EACBC9B" w:rsidR="00181FB6" w:rsidRPr="003F2F99" w:rsidRDefault="00181FB6" w:rsidP="00181FB6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Chicago</w:t>
      </w: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USA</w:t>
      </w: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13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November</w:t>
      </w: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17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 2023</w:t>
      </w:r>
    </w:p>
    <w:p w14:paraId="1226C057" w14:textId="0583115A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45EAD">
        <w:rPr>
          <w:rFonts w:ascii="Arial" w:hAnsi="Arial" w:cs="Arial"/>
          <w:bCs/>
          <w:sz w:val="22"/>
        </w:rPr>
        <w:t>CA_n26</w:t>
      </w:r>
      <w:r w:rsidR="00315970">
        <w:rPr>
          <w:rFonts w:ascii="Arial" w:hAnsi="Arial" w:cs="Arial"/>
          <w:bCs/>
          <w:sz w:val="22"/>
        </w:rPr>
        <w:t xml:space="preserve"> </w:t>
      </w:r>
      <w:r w:rsidR="00B45EAD">
        <w:rPr>
          <w:rFonts w:ascii="Arial" w:hAnsi="Arial" w:cs="Arial"/>
          <w:bCs/>
          <w:sz w:val="22"/>
        </w:rPr>
        <w:t>(2A) PC3 MSD</w:t>
      </w:r>
    </w:p>
    <w:p w14:paraId="73AD8CE3" w14:textId="204E7FE5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AA69E2">
        <w:rPr>
          <w:rFonts w:ascii="Arial" w:hAnsi="Arial" w:cs="Arial"/>
          <w:sz w:val="22"/>
          <w:lang w:eastAsia="zh-CN"/>
        </w:rPr>
        <w:t>7.30.2.5</w:t>
      </w:r>
    </w:p>
    <w:p w14:paraId="6402E503" w14:textId="33CC449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7603" w:rsidRPr="008A7603">
        <w:rPr>
          <w:rFonts w:ascii="Arial" w:hAnsi="Arial" w:cs="Arial"/>
          <w:b/>
          <w:sz w:val="22"/>
        </w:rPr>
        <w:t>Skyworks Solutions, Inc.</w:t>
      </w:r>
      <w:r w:rsidR="008A7603">
        <w:rPr>
          <w:rFonts w:ascii="Arial" w:hAnsi="Arial" w:cs="Arial"/>
          <w:b/>
          <w:sz w:val="22"/>
        </w:rPr>
        <w:t xml:space="preserve"> 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2A0B4EBE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</w:r>
      <w:r w:rsidR="002D3152">
        <w:t>Introduction</w:t>
      </w:r>
      <w:r>
        <w:t xml:space="preserve"> </w:t>
      </w:r>
    </w:p>
    <w:p w14:paraId="1A5E5EB3" w14:textId="7D2DF42F" w:rsidR="00F2750F" w:rsidRPr="00AB149D" w:rsidRDefault="003C71D0" w:rsidP="00C84805">
      <w:pPr>
        <w:spacing w:after="0"/>
        <w:jc w:val="both"/>
      </w:pPr>
      <w:r w:rsidRPr="003C71D0">
        <w:t>In RAN</w:t>
      </w:r>
      <w:r w:rsidR="00181FB6">
        <w:t>4</w:t>
      </w:r>
      <w:r w:rsidR="004D7A7C">
        <w:t xml:space="preserve">, </w:t>
      </w:r>
      <w:r w:rsidRPr="003C71D0">
        <w:t>#10</w:t>
      </w:r>
      <w:r w:rsidR="00181FB6">
        <w:t>8b</w:t>
      </w:r>
      <w:r w:rsidR="00266E5D">
        <w:t xml:space="preserve">, </w:t>
      </w:r>
      <w:r w:rsidR="00B45EAD">
        <w:t xml:space="preserve">a </w:t>
      </w:r>
      <w:r w:rsidR="004D7A7C">
        <w:t>maximum sensitivity degradation (</w:t>
      </w:r>
      <w:r w:rsidR="00266E5D">
        <w:t>MSD</w:t>
      </w:r>
      <w:r w:rsidR="004D7A7C">
        <w:t>)</w:t>
      </w:r>
      <w:r w:rsidR="00266E5D">
        <w:t xml:space="preserve"> test point ha</w:t>
      </w:r>
      <w:r w:rsidR="00B45EAD">
        <w:t>s</w:t>
      </w:r>
      <w:r w:rsidR="00266E5D">
        <w:t xml:space="preserve"> been agreed </w:t>
      </w:r>
      <w:r w:rsidR="004D7A7C">
        <w:t xml:space="preserve">upon </w:t>
      </w:r>
      <w:r w:rsidR="00266E5D">
        <w:t xml:space="preserve">for </w:t>
      </w:r>
      <w:r w:rsidR="00B45EAD">
        <w:t xml:space="preserve">CA_n26(2A) </w:t>
      </w:r>
      <w:r w:rsidR="001160A8">
        <w:t xml:space="preserve">Power Class </w:t>
      </w:r>
      <w:r w:rsidR="00B45EAD">
        <w:t xml:space="preserve">3 (PC3) operation in way forward (WF) [1]. It has also been agreed </w:t>
      </w:r>
      <w:r w:rsidR="001160A8">
        <w:t xml:space="preserve">upon </w:t>
      </w:r>
      <w:r w:rsidR="00B45EAD">
        <w:t xml:space="preserve">that only dual </w:t>
      </w:r>
      <w:r w:rsidR="001160A8">
        <w:t>power amplifier (</w:t>
      </w:r>
      <w:r w:rsidR="00B45EAD">
        <w:t>PA</w:t>
      </w:r>
      <w:r w:rsidR="001160A8">
        <w:t>)</w:t>
      </w:r>
      <w:r w:rsidR="00B45EAD">
        <w:t xml:space="preserve"> architecture shall be assumed for this band combination. </w:t>
      </w:r>
      <w:r w:rsidR="00181FB6">
        <w:t>In this contribution</w:t>
      </w:r>
      <w:r w:rsidR="004D7A7C">
        <w:t>,</w:t>
      </w:r>
      <w:r w:rsidR="00181FB6">
        <w:t xml:space="preserve"> we </w:t>
      </w:r>
      <w:r w:rsidR="004D7A7C">
        <w:t xml:space="preserve">present </w:t>
      </w:r>
      <w:r w:rsidR="00266E5D">
        <w:t>MSD levels based on PA measurements.</w:t>
      </w:r>
    </w:p>
    <w:p w14:paraId="61F277A6" w14:textId="6DEBC3E7" w:rsidR="00343AA7" w:rsidRDefault="00B80DFB" w:rsidP="006C0252">
      <w:pPr>
        <w:pStyle w:val="Heading1"/>
        <w:numPr>
          <w:ilvl w:val="0"/>
          <w:numId w:val="33"/>
        </w:numPr>
        <w:ind w:left="567" w:hanging="567"/>
      </w:pPr>
      <w:r>
        <w:t>Discussion</w:t>
      </w:r>
    </w:p>
    <w:p w14:paraId="11295B1D" w14:textId="66FDBC50" w:rsidR="00266E5D" w:rsidRDefault="00266E5D" w:rsidP="00AD4E4F">
      <w:pPr>
        <w:jc w:val="both"/>
      </w:pPr>
      <w:r>
        <w:t xml:space="preserve">This contribution </w:t>
      </w:r>
      <w:r w:rsidR="004D7A7C">
        <w:t xml:space="preserve">presents </w:t>
      </w:r>
      <w:r>
        <w:t>measured PA interference levels affecting the downlink (DL)</w:t>
      </w:r>
      <w:r w:rsidR="007E7333">
        <w:t xml:space="preserve"> primary</w:t>
      </w:r>
      <w:r>
        <w:t xml:space="preserve"> </w:t>
      </w:r>
      <w:r w:rsidR="007E7333">
        <w:t xml:space="preserve">and secondary </w:t>
      </w:r>
      <w:r>
        <w:t>component carrier</w:t>
      </w:r>
      <w:r w:rsidR="007E7333">
        <w:t>s (PCC/SCC)</w:t>
      </w:r>
      <w:r>
        <w:t xml:space="preserve"> </w:t>
      </w:r>
      <w:r w:rsidR="007E7333">
        <w:t xml:space="preserve">for </w:t>
      </w:r>
      <w:r w:rsidR="009905E1">
        <w:t xml:space="preserve">Band </w:t>
      </w:r>
      <w:r w:rsidR="007E7333">
        <w:t>n26 self-desense (MSD)</w:t>
      </w:r>
      <w:r w:rsidR="009905E1">
        <w:t>,</w:t>
      </w:r>
      <w:r w:rsidR="007E7333">
        <w:t xml:space="preserve"> due to uplink (UL) non-contiguous carrier aggregation (CA). </w:t>
      </w:r>
      <w:r>
        <w:t xml:space="preserve">The interference levels are measured according to test points reproduced from [1] in </w:t>
      </w:r>
      <w:r>
        <w:fldChar w:fldCharType="begin"/>
      </w:r>
      <w:r>
        <w:instrText xml:space="preserve"> REF _Ref149818622 \h </w:instrText>
      </w:r>
      <w:r w:rsidR="00AD4E4F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9905E1">
        <w:t>,</w:t>
      </w:r>
      <w:r w:rsidR="007E7333">
        <w:t xml:space="preserve"> using a dual PA test setup.</w:t>
      </w:r>
    </w:p>
    <w:p w14:paraId="7E79ED92" w14:textId="1FD5658F" w:rsidR="00266E5D" w:rsidRDefault="00266E5D" w:rsidP="00266E5D">
      <w:pPr>
        <w:pStyle w:val="Caption"/>
      </w:pPr>
      <w:bookmarkStart w:id="0" w:name="_Ref1498186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Agreed MSD test points from way forward [1]</w:t>
      </w:r>
    </w:p>
    <w:tbl>
      <w:tblPr>
        <w:tblW w:w="503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1165"/>
        <w:gridCol w:w="780"/>
        <w:gridCol w:w="612"/>
        <w:gridCol w:w="1097"/>
        <w:gridCol w:w="1139"/>
        <w:gridCol w:w="891"/>
        <w:gridCol w:w="862"/>
        <w:gridCol w:w="860"/>
        <w:gridCol w:w="774"/>
        <w:gridCol w:w="950"/>
      </w:tblGrid>
      <w:tr w:rsidR="00AD4E4F" w:rsidRPr="007E7333" w14:paraId="2044141B" w14:textId="77777777" w:rsidTr="003A2CFF">
        <w:trPr>
          <w:trHeight w:val="630"/>
          <w:jc w:val="center"/>
        </w:trPr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F4189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fi-FI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CA configuration</w:t>
            </w:r>
          </w:p>
        </w:tc>
        <w:tc>
          <w:tcPr>
            <w:tcW w:w="5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1FFE1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PCC/SCC Bandwidth</w:t>
            </w:r>
          </w:p>
          <w:p w14:paraId="6D325625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FA980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PCC UL Fc (MHz)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683F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SCC UL Fc (MHz)</w:t>
            </w:r>
          </w:p>
        </w:tc>
        <w:tc>
          <w:tcPr>
            <w:tcW w:w="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9FD12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UL PCC allocation</w:t>
            </w:r>
          </w:p>
          <w:p w14:paraId="2BFE809E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(L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  <w:vertAlign w:val="subscript"/>
              </w:rPr>
              <w:t>CRB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5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90882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UL SCC allocation</w:t>
            </w:r>
          </w:p>
          <w:p w14:paraId="52E85EA2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(L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  <w:vertAlign w:val="subscript"/>
              </w:rPr>
              <w:t>CRB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834CE9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PCC DL Fc (MHz)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5B3D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SCC DL Fc (MHz)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B0FC5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PCC ΔR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  <w:vertAlign w:val="subscript"/>
              </w:rPr>
              <w:t>IBC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 xml:space="preserve"> (dB)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98E5E4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SCC ΔR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  <w:vertAlign w:val="subscript"/>
              </w:rPr>
              <w:t>IBC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 xml:space="preserve"> (dB)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80FD4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Duplex mode</w:t>
            </w:r>
          </w:p>
        </w:tc>
      </w:tr>
      <w:tr w:rsidR="00AD4E4F" w:rsidRPr="007E7333" w14:paraId="4D8D8990" w14:textId="77777777" w:rsidTr="003A2CFF">
        <w:trPr>
          <w:trHeight w:val="18"/>
          <w:jc w:val="center"/>
        </w:trPr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40C59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</w:rPr>
              <w:t>CA_n26(2A)</w:t>
            </w:r>
          </w:p>
        </w:tc>
        <w:tc>
          <w:tcPr>
            <w:tcW w:w="55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AA98A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</w:rPr>
              <w:t>5/5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7130A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</w:rPr>
              <w:t xml:space="preserve">816.5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1C81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  <w:lang w:val="fi-FI" w:eastAsia="fi-FI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  <w:lang w:val="fi-FI" w:eastAsia="fi-FI"/>
              </w:rPr>
              <w:t>839</w:t>
            </w:r>
          </w:p>
        </w:tc>
        <w:tc>
          <w:tcPr>
            <w:tcW w:w="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C71B4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  <w:lang w:val="fi-FI" w:eastAsia="fi-FI"/>
              </w:rPr>
              <w:t>12 (RB</w:t>
            </w:r>
            <w:r w:rsidRPr="007E7333">
              <w:rPr>
                <w:rFonts w:ascii="Arial" w:eastAsia="SimSun" w:hAnsi="Arial" w:cs="Arial"/>
                <w:sz w:val="18"/>
                <w:szCs w:val="18"/>
                <w:vertAlign w:val="subscript"/>
                <w:lang w:eastAsia="zh-CN"/>
              </w:rPr>
              <w:t>START</w:t>
            </w:r>
            <w:r w:rsidRPr="007E7333">
              <w:rPr>
                <w:rFonts w:ascii="Arial" w:eastAsia="SimSun" w:hAnsi="Arial" w:cs="Arial"/>
                <w:sz w:val="18"/>
                <w:szCs w:val="18"/>
                <w:lang w:val="fi-FI" w:eastAsia="fi-FI"/>
              </w:rPr>
              <w:t xml:space="preserve"> = [0])</w:t>
            </w:r>
          </w:p>
        </w:tc>
        <w:tc>
          <w:tcPr>
            <w:tcW w:w="5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2F55C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  <w:lang w:eastAsia="zh-CN"/>
              </w:rPr>
              <w:t>12(RB</w:t>
            </w:r>
            <w:r w:rsidRPr="007E7333">
              <w:rPr>
                <w:rFonts w:ascii="Arial" w:eastAsia="SimSun" w:hAnsi="Arial" w:cs="Arial"/>
                <w:sz w:val="18"/>
                <w:szCs w:val="18"/>
                <w:vertAlign w:val="subscript"/>
                <w:lang w:eastAsia="zh-CN"/>
              </w:rPr>
              <w:t>START</w:t>
            </w:r>
            <w:r w:rsidRPr="007E733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= [3])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4BA4A2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</w:rPr>
              <w:t xml:space="preserve">861.5 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CF5E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  <w:lang w:val="fi-FI" w:eastAsia="fi-FI"/>
              </w:rPr>
              <w:t>884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B0DEF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</w:rPr>
              <w:t>TBD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B259EC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</w:rPr>
              <w:t>TBD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0933D" w14:textId="77777777" w:rsidR="00AD4E4F" w:rsidRPr="007E7333" w:rsidRDefault="00AD4E4F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</w:rPr>
              <w:t>FDD</w:t>
            </w:r>
          </w:p>
        </w:tc>
      </w:tr>
    </w:tbl>
    <w:p w14:paraId="60BA5049" w14:textId="77777777" w:rsidR="00AD4E4F" w:rsidRDefault="00AD4E4F" w:rsidP="00AD4E4F">
      <w:pPr>
        <w:rPr>
          <w:lang w:val="en-US"/>
        </w:rPr>
      </w:pPr>
    </w:p>
    <w:p w14:paraId="782B4B38" w14:textId="24ADEDB5" w:rsidR="00AD4E4F" w:rsidRDefault="00AD4E4F" w:rsidP="00AD4E4F">
      <w:pPr>
        <w:rPr>
          <w:lang w:val="en-US"/>
        </w:rPr>
      </w:pPr>
      <w:r>
        <w:rPr>
          <w:lang w:val="en-US"/>
        </w:rPr>
        <w:t>As a reminder, the CA_n26 UL configuration results in the following IMD collisions:</w:t>
      </w:r>
    </w:p>
    <w:p w14:paraId="6B500F1E" w14:textId="4D55F98B" w:rsidR="00AD4E4F" w:rsidRDefault="00AD4E4F" w:rsidP="00AD4E4F">
      <w:pPr>
        <w:pStyle w:val="ListParagraph"/>
        <w:numPr>
          <w:ilvl w:val="0"/>
          <w:numId w:val="40"/>
        </w:numPr>
        <w:spacing w:after="0"/>
        <w:ind w:left="714" w:firstLineChars="0" w:hanging="357"/>
        <w:rPr>
          <w:lang w:val="en-US"/>
        </w:rPr>
      </w:pPr>
      <w:r>
        <w:rPr>
          <w:lang w:val="en-US"/>
        </w:rPr>
        <w:t>DL PCC: direct IMD3 hit from UL SCC + direct C-IM3 hit from UL PCC</w:t>
      </w:r>
    </w:p>
    <w:p w14:paraId="1D3D0D4F" w14:textId="10323D92" w:rsidR="00AD4E4F" w:rsidRPr="00AD4E4F" w:rsidRDefault="00AD4E4F" w:rsidP="00AD4E4F">
      <w:pPr>
        <w:pStyle w:val="ListParagraph"/>
        <w:numPr>
          <w:ilvl w:val="0"/>
          <w:numId w:val="40"/>
        </w:numPr>
        <w:spacing w:after="0"/>
        <w:ind w:left="714" w:firstLineChars="0" w:hanging="357"/>
        <w:rPr>
          <w:lang w:val="en-US"/>
        </w:rPr>
      </w:pPr>
      <w:r>
        <w:rPr>
          <w:lang w:val="en-US"/>
        </w:rPr>
        <w:t>DL SCC: direct IMD5 hit from UL SCC + direct C-IM5 hit from UL PCC</w:t>
      </w:r>
    </w:p>
    <w:p w14:paraId="304C79A7" w14:textId="7AB98A49" w:rsid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2.1 </w:t>
      </w:r>
      <w:r w:rsidRPr="00343AA7">
        <w:rPr>
          <w:rFonts w:eastAsia="Arial"/>
          <w:lang w:eastAsia="zh-CN"/>
        </w:rPr>
        <w:t>Power Amplifier Calibration</w:t>
      </w:r>
    </w:p>
    <w:p w14:paraId="00E3B61E" w14:textId="7AE94368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 xml:space="preserve">PA calibration point is 20 MHz, 15 kHz, QPSK, DFT-S-OFDM, 100 RB at </w:t>
      </w:r>
      <w:r w:rsidR="009905E1">
        <w:rPr>
          <w:rFonts w:eastAsia="SimSun"/>
          <w:lang w:val="en-US" w:eastAsia="en-US"/>
        </w:rPr>
        <w:t xml:space="preserve">the </w:t>
      </w:r>
      <w:r w:rsidRPr="00343AA7">
        <w:rPr>
          <w:rFonts w:eastAsia="SimSun"/>
          <w:lang w:val="en-US" w:eastAsia="en-US"/>
        </w:rPr>
        <w:t>lower channel edge with 1 dB MPR- PC3 ACLR -30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dBc</w:t>
      </w:r>
    </w:p>
    <w:p w14:paraId="3ACE4416" w14:textId="64006756" w:rsid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Post PA losses: 4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337CAC0B" w14:textId="5A40B321" w:rsidR="007E7333" w:rsidRPr="00343AA7" w:rsidRDefault="007E7333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Antenna-to-antenna isolation: 10</w:t>
      </w:r>
      <w:r w:rsidR="009905E1">
        <w:rPr>
          <w:rFonts w:eastAsia="SimSun"/>
          <w:lang w:val="en-US" w:eastAsia="en-US"/>
        </w:rPr>
        <w:t xml:space="preserve"> </w:t>
      </w:r>
      <w:r>
        <w:rPr>
          <w:rFonts w:eastAsia="SimSun"/>
          <w:lang w:val="en-US" w:eastAsia="en-US"/>
        </w:rPr>
        <w:t>dB</w:t>
      </w:r>
    </w:p>
    <w:p w14:paraId="1616D9C3" w14:textId="5389AEB6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Power Class 3 (PC3) operation</w:t>
      </w:r>
    </w:p>
    <w:p w14:paraId="05ACBDA6" w14:textId="35FD31AF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Local Oscillator (LO) leakage: -28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dBc</w:t>
      </w:r>
    </w:p>
    <w:p w14:paraId="4EF4386F" w14:textId="2474058B" w:rsid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IQ Image rejection: -28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  <w:r w:rsidR="004836CA">
        <w:rPr>
          <w:rFonts w:eastAsia="SimSun"/>
          <w:lang w:val="en-US" w:eastAsia="en-US"/>
        </w:rPr>
        <w:t>.</w:t>
      </w:r>
    </w:p>
    <w:p w14:paraId="00B0DE32" w14:textId="4E0DFB77" w:rsidR="007E7333" w:rsidRDefault="007E7333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C-IM3 -60</w:t>
      </w:r>
      <w:r w:rsidR="009905E1">
        <w:rPr>
          <w:rFonts w:eastAsia="SimSun"/>
          <w:lang w:val="en-US" w:eastAsia="en-US"/>
        </w:rPr>
        <w:t xml:space="preserve"> </w:t>
      </w:r>
      <w:r>
        <w:rPr>
          <w:rFonts w:eastAsia="SimSun"/>
          <w:lang w:val="en-US" w:eastAsia="en-US"/>
        </w:rPr>
        <w:t>dBc, C-IM5 -70</w:t>
      </w:r>
      <w:r w:rsidR="009905E1">
        <w:rPr>
          <w:rFonts w:eastAsia="SimSun"/>
          <w:lang w:val="en-US" w:eastAsia="en-US"/>
        </w:rPr>
        <w:t xml:space="preserve"> </w:t>
      </w:r>
      <w:r>
        <w:rPr>
          <w:rFonts w:eastAsia="SimSun"/>
          <w:lang w:val="en-US" w:eastAsia="en-US"/>
        </w:rPr>
        <w:t>dBc,</w:t>
      </w:r>
    </w:p>
    <w:p w14:paraId="0A25DDD5" w14:textId="29775A92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2.2 </w:t>
      </w:r>
      <w:r w:rsidRPr="00343AA7">
        <w:rPr>
          <w:rFonts w:eastAsia="Arial"/>
          <w:lang w:eastAsia="zh-CN"/>
        </w:rPr>
        <w:t>Measurement Results and MSD Proposal</w:t>
      </w:r>
    </w:p>
    <w:p w14:paraId="69BBF03F" w14:textId="798D7BF9" w:rsidR="00343AA7" w:rsidRPr="00343AA7" w:rsidRDefault="00343AA7" w:rsidP="00343AA7">
      <w:pPr>
        <w:spacing w:after="120"/>
        <w:jc w:val="both"/>
        <w:rPr>
          <w:lang w:val="en-US" w:eastAsia="en-US"/>
        </w:rPr>
      </w:pPr>
      <w:r>
        <w:rPr>
          <w:lang w:val="en-US" w:eastAsia="en-US"/>
        </w:rPr>
        <w:t xml:space="preserve">The </w:t>
      </w:r>
      <w:r w:rsidR="00BE2329">
        <w:rPr>
          <w:lang w:val="en-US" w:eastAsia="en-US"/>
        </w:rPr>
        <w:t xml:space="preserve">Band </w:t>
      </w:r>
      <w:r>
        <w:rPr>
          <w:lang w:val="en-US" w:eastAsia="en-US"/>
        </w:rPr>
        <w:t>n</w:t>
      </w:r>
      <w:r w:rsidR="007E7333">
        <w:rPr>
          <w:lang w:val="en-US" w:eastAsia="en-US"/>
        </w:rPr>
        <w:t>26</w:t>
      </w:r>
      <w:r>
        <w:rPr>
          <w:lang w:val="en-US" w:eastAsia="en-US"/>
        </w:rPr>
        <w:t xml:space="preserve"> PCC/SCC </w:t>
      </w:r>
      <w:r w:rsidRPr="00343AA7">
        <w:rPr>
          <w:lang w:val="en-US" w:eastAsia="en-US"/>
        </w:rPr>
        <w:t>MSD is evaluated using the following parameters</w:t>
      </w:r>
      <w:r>
        <w:rPr>
          <w:lang w:val="en-US" w:eastAsia="en-US"/>
        </w:rPr>
        <w:t xml:space="preserve"> for the test point agreed </w:t>
      </w:r>
      <w:r w:rsidR="00AA17D8">
        <w:rPr>
          <w:lang w:val="en-US" w:eastAsia="en-US"/>
        </w:rPr>
        <w:t xml:space="preserve">upon </w:t>
      </w:r>
      <w:r>
        <w:rPr>
          <w:lang w:val="en-US" w:eastAsia="en-US"/>
        </w:rPr>
        <w:t>in WF [</w:t>
      </w:r>
      <w:r w:rsidR="007E7333">
        <w:rPr>
          <w:lang w:val="en-US" w:eastAsia="en-US"/>
        </w:rPr>
        <w:t>1</w:t>
      </w:r>
      <w:r>
        <w:rPr>
          <w:lang w:val="en-US" w:eastAsia="en-US"/>
        </w:rPr>
        <w:t>]:</w:t>
      </w:r>
    </w:p>
    <w:p w14:paraId="69FC7FBE" w14:textId="7AB24757" w:rsidR="00343AA7" w:rsidRPr="00343AA7" w:rsidRDefault="00BE2329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PC3</w:t>
      </w:r>
      <w:r w:rsidR="00343AA7" w:rsidRPr="00343AA7">
        <w:rPr>
          <w:rFonts w:eastAsia="SimSun"/>
          <w:lang w:val="en-US" w:eastAsia="en-US"/>
        </w:rPr>
        <w:t xml:space="preserve"> operation, Tx power level: 23</w:t>
      </w:r>
      <w:r>
        <w:rPr>
          <w:rFonts w:eastAsia="SimSun"/>
          <w:lang w:val="en-US" w:eastAsia="en-US"/>
        </w:rPr>
        <w:t xml:space="preserve"> </w:t>
      </w:r>
      <w:r w:rsidR="00343AA7" w:rsidRPr="00343AA7">
        <w:rPr>
          <w:rFonts w:eastAsia="SimSun"/>
          <w:lang w:val="en-US" w:eastAsia="en-US"/>
        </w:rPr>
        <w:t>dBm</w:t>
      </w:r>
    </w:p>
    <w:p w14:paraId="2B4F90D2" w14:textId="728EB9A9" w:rsidR="00181477" w:rsidRDefault="0018147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Band n</w:t>
      </w:r>
      <w:r w:rsidR="007E7333">
        <w:rPr>
          <w:rFonts w:eastAsia="SimSun"/>
          <w:lang w:val="en-US" w:eastAsia="en-US"/>
        </w:rPr>
        <w:t>26</w:t>
      </w:r>
      <w:r>
        <w:rPr>
          <w:rFonts w:eastAsia="SimSun"/>
          <w:lang w:val="en-US" w:eastAsia="en-US"/>
        </w:rPr>
        <w:t xml:space="preserve"> Tx</w:t>
      </w:r>
      <w:r w:rsidR="007E7333">
        <w:rPr>
          <w:rFonts w:eastAsia="SimSun"/>
          <w:lang w:val="en-US" w:eastAsia="en-US"/>
        </w:rPr>
        <w:t>-to-Rx main LNA</w:t>
      </w:r>
      <w:r>
        <w:rPr>
          <w:rFonts w:eastAsia="SimSun"/>
          <w:lang w:val="en-US" w:eastAsia="en-US"/>
        </w:rPr>
        <w:t xml:space="preserve"> filter rejection</w:t>
      </w:r>
      <w:r w:rsidR="007E7333">
        <w:rPr>
          <w:rFonts w:eastAsia="SimSun"/>
          <w:lang w:val="en-US" w:eastAsia="en-US"/>
        </w:rPr>
        <w:t>: 5</w:t>
      </w:r>
      <w:r>
        <w:rPr>
          <w:rFonts w:eastAsia="SimSun"/>
          <w:lang w:val="en-US" w:eastAsia="en-US"/>
        </w:rPr>
        <w:t>0</w:t>
      </w:r>
      <w:r w:rsidR="00AA17D8">
        <w:rPr>
          <w:rFonts w:eastAsia="SimSun"/>
          <w:lang w:val="en-US" w:eastAsia="en-US"/>
        </w:rPr>
        <w:t xml:space="preserve"> </w:t>
      </w:r>
      <w:r>
        <w:rPr>
          <w:rFonts w:eastAsia="SimSun"/>
          <w:lang w:val="en-US" w:eastAsia="en-US"/>
        </w:rPr>
        <w:t>dB</w:t>
      </w:r>
    </w:p>
    <w:p w14:paraId="2FF8EF8A" w14:textId="5BDBFAC3" w:rsidR="00181477" w:rsidRPr="00181477" w:rsidRDefault="00181477" w:rsidP="0018147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Band n</w:t>
      </w:r>
      <w:r w:rsidR="007E7333">
        <w:rPr>
          <w:rFonts w:eastAsia="SimSun"/>
          <w:lang w:val="en-US" w:eastAsia="en-US"/>
        </w:rPr>
        <w:t>26</w:t>
      </w:r>
      <w:r>
        <w:rPr>
          <w:rFonts w:eastAsia="SimSun"/>
          <w:lang w:val="en-US" w:eastAsia="en-US"/>
        </w:rPr>
        <w:t xml:space="preserve"> Tx to antenna filter rejection in </w:t>
      </w:r>
      <w:r w:rsidR="007E7333">
        <w:rPr>
          <w:rFonts w:eastAsia="SimSun"/>
          <w:lang w:val="en-US" w:eastAsia="en-US"/>
        </w:rPr>
        <w:t xml:space="preserve">band n26 </w:t>
      </w:r>
      <w:r>
        <w:rPr>
          <w:rFonts w:eastAsia="SimSun"/>
          <w:lang w:val="en-US" w:eastAsia="en-US"/>
        </w:rPr>
        <w:t xml:space="preserve">DL </w:t>
      </w:r>
      <w:r w:rsidR="007E7333">
        <w:rPr>
          <w:rFonts w:eastAsia="SimSun"/>
          <w:lang w:val="en-US" w:eastAsia="en-US"/>
        </w:rPr>
        <w:t>range: 45</w:t>
      </w:r>
      <w:r w:rsidR="00AA17D8">
        <w:rPr>
          <w:rFonts w:eastAsia="SimSun"/>
          <w:lang w:val="en-US" w:eastAsia="en-US"/>
        </w:rPr>
        <w:t xml:space="preserve"> </w:t>
      </w:r>
      <w:r>
        <w:rPr>
          <w:rFonts w:eastAsia="SimSun"/>
          <w:lang w:val="en-US" w:eastAsia="en-US"/>
        </w:rPr>
        <w:t>dB</w:t>
      </w:r>
    </w:p>
    <w:p w14:paraId="02DFF197" w14:textId="2DA54816" w:rsidR="00343AA7" w:rsidRP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 xml:space="preserve">Post-PA </w:t>
      </w:r>
      <w:r w:rsidR="00961764">
        <w:rPr>
          <w:rFonts w:eastAsia="SimSun"/>
          <w:lang w:val="en-US" w:eastAsia="en-US"/>
        </w:rPr>
        <w:t xml:space="preserve">front-end </w:t>
      </w:r>
      <w:r w:rsidRPr="00343AA7">
        <w:rPr>
          <w:rFonts w:eastAsia="SimSun"/>
          <w:lang w:val="en-US" w:eastAsia="en-US"/>
        </w:rPr>
        <w:t>insertion losses</w:t>
      </w:r>
      <w:r w:rsidR="00AD4E4F">
        <w:rPr>
          <w:rFonts w:eastAsia="SimSun"/>
          <w:lang w:val="en-US" w:eastAsia="en-US"/>
        </w:rPr>
        <w:t xml:space="preserve"> (</w:t>
      </w:r>
      <w:r w:rsidR="00961764">
        <w:rPr>
          <w:rFonts w:eastAsia="SimSun"/>
          <w:lang w:val="en-US" w:eastAsia="en-US"/>
        </w:rPr>
        <w:t xml:space="preserve">FE </w:t>
      </w:r>
      <w:r w:rsidR="00AD4E4F">
        <w:rPr>
          <w:rFonts w:eastAsia="SimSun"/>
          <w:lang w:val="en-US" w:eastAsia="en-US"/>
        </w:rPr>
        <w:t>IL)</w:t>
      </w:r>
      <w:r w:rsidRPr="00343AA7">
        <w:rPr>
          <w:rFonts w:eastAsia="SimSun"/>
          <w:lang w:val="en-US" w:eastAsia="en-US"/>
        </w:rPr>
        <w:t>: 4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6443EED1" w14:textId="116643C2" w:rsidR="00343AA7" w:rsidRP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Primary antenna to diversity antenna isolation: 10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1D2DB447" w14:textId="1B421696" w:rsid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 xml:space="preserve">MRC combining and -1dB </w:t>
      </w:r>
      <w:r w:rsidR="00BE2329">
        <w:rPr>
          <w:rFonts w:eastAsia="SimSun"/>
          <w:lang w:val="en-US" w:eastAsia="en-US"/>
        </w:rPr>
        <w:t>Signal-to-Noise Ratio (</w:t>
      </w:r>
      <w:r w:rsidRPr="00343AA7">
        <w:rPr>
          <w:rFonts w:eastAsia="SimSun"/>
          <w:lang w:val="en-US" w:eastAsia="en-US"/>
        </w:rPr>
        <w:t>SNR</w:t>
      </w:r>
      <w:r w:rsidR="00BE2329">
        <w:rPr>
          <w:rFonts w:eastAsia="SimSun"/>
          <w:lang w:val="en-US" w:eastAsia="en-US"/>
        </w:rPr>
        <w:t>)</w:t>
      </w:r>
    </w:p>
    <w:p w14:paraId="4578D7FA" w14:textId="5DA4B8AD" w:rsidR="007E7333" w:rsidRDefault="007E7333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Only reversed IMD contribution is evaluated.</w:t>
      </w:r>
    </w:p>
    <w:p w14:paraId="54E7B87C" w14:textId="2F2E320A" w:rsidR="00B147D9" w:rsidRDefault="009905E1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Thus:</w:t>
      </w:r>
    </w:p>
    <w:p w14:paraId="72E1334F" w14:textId="13B7B3C8" w:rsidR="00B147D9" w:rsidRDefault="00B147D9" w:rsidP="00B147D9">
      <w:pPr>
        <w:numPr>
          <w:ilvl w:val="1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PA1 is configured to transmit PCC at Fc=816.5</w:t>
      </w:r>
      <w:r w:rsidR="00CF738F">
        <w:rPr>
          <w:rFonts w:eastAsia="SimSun"/>
          <w:lang w:val="en-US" w:eastAsia="en-US"/>
        </w:rPr>
        <w:t xml:space="preserve"> </w:t>
      </w:r>
      <w:r>
        <w:rPr>
          <w:rFonts w:eastAsia="SimSun"/>
          <w:lang w:val="en-US" w:eastAsia="en-US"/>
        </w:rPr>
        <w:t>MHz, Lcrb=12</w:t>
      </w:r>
      <w:r w:rsidR="00CF738F">
        <w:rPr>
          <w:rFonts w:eastAsia="SimSun"/>
          <w:lang w:val="en-US" w:eastAsia="en-US"/>
        </w:rPr>
        <w:t xml:space="preserve"> </w:t>
      </w:r>
      <w:r>
        <w:rPr>
          <w:rFonts w:eastAsia="SimSun"/>
          <w:lang w:val="en-US" w:eastAsia="en-US"/>
        </w:rPr>
        <w:t>(RBstart=0)</w:t>
      </w:r>
    </w:p>
    <w:p w14:paraId="484EA185" w14:textId="28838C78" w:rsidR="00B147D9" w:rsidRPr="00B147D9" w:rsidRDefault="00B147D9" w:rsidP="00B147D9">
      <w:pPr>
        <w:numPr>
          <w:ilvl w:val="1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PA2 is configured to transmit SCC at Fc=839</w:t>
      </w:r>
      <w:r w:rsidR="00CF738F">
        <w:rPr>
          <w:rFonts w:eastAsia="SimSun"/>
          <w:lang w:val="en-US" w:eastAsia="en-US"/>
        </w:rPr>
        <w:t xml:space="preserve"> </w:t>
      </w:r>
      <w:r>
        <w:rPr>
          <w:rFonts w:eastAsia="SimSun"/>
          <w:lang w:val="en-US" w:eastAsia="en-US"/>
        </w:rPr>
        <w:t>MHz, Lcrb=12</w:t>
      </w:r>
      <w:r w:rsidR="00CF738F">
        <w:rPr>
          <w:rFonts w:eastAsia="SimSun"/>
          <w:lang w:val="en-US" w:eastAsia="en-US"/>
        </w:rPr>
        <w:t xml:space="preserve"> </w:t>
      </w:r>
      <w:r>
        <w:rPr>
          <w:rFonts w:eastAsia="SimSun"/>
          <w:lang w:val="en-US" w:eastAsia="en-US"/>
        </w:rPr>
        <w:t>(RBstart=3)</w:t>
      </w:r>
    </w:p>
    <w:p w14:paraId="65743F12" w14:textId="77777777" w:rsidR="00343AA7" w:rsidRPr="00343AA7" w:rsidRDefault="00343AA7" w:rsidP="00343AA7">
      <w:pPr>
        <w:spacing w:after="120"/>
        <w:ind w:left="824"/>
        <w:contextualSpacing/>
        <w:jc w:val="both"/>
        <w:rPr>
          <w:rFonts w:eastAsia="SimSun"/>
          <w:lang w:val="en-US" w:eastAsia="en-US"/>
        </w:rPr>
      </w:pPr>
    </w:p>
    <w:p w14:paraId="7DCA297A" w14:textId="1A426F78" w:rsidR="00B147D9" w:rsidRDefault="00343AA7" w:rsidP="00343AA7">
      <w:r>
        <w:lastRenderedPageBreak/>
        <w:t xml:space="preserve">The measured noise </w:t>
      </w:r>
      <w:r w:rsidR="00B147D9">
        <w:t xml:space="preserve">affecting the </w:t>
      </w:r>
      <w:r w:rsidR="00CF738F">
        <w:t xml:space="preserve">Band </w:t>
      </w:r>
      <w:r w:rsidR="00B147D9">
        <w:t>n26 downlink (DL) PCC/SCC is evaluated as follows</w:t>
      </w:r>
      <w:r w:rsidR="00CF738F">
        <w:t>,</w:t>
      </w:r>
      <w:r w:rsidR="00B147D9">
        <w:t xml:space="preserve"> </w:t>
      </w:r>
      <w:r w:rsidR="00CF738F">
        <w:t xml:space="preserve">and </w:t>
      </w:r>
      <w:r w:rsidR="00AD4E4F">
        <w:t xml:space="preserve">as illustrated in the measured composite output spectrum of </w:t>
      </w:r>
      <w:r w:rsidR="00961764">
        <w:fldChar w:fldCharType="begin"/>
      </w:r>
      <w:r w:rsidR="00961764">
        <w:instrText xml:space="preserve"> REF _Ref149925063 \h </w:instrText>
      </w:r>
      <w:r w:rsidR="00961764">
        <w:fldChar w:fldCharType="separate"/>
      </w:r>
      <w:r w:rsidR="00961764">
        <w:t xml:space="preserve">Figure </w:t>
      </w:r>
      <w:r w:rsidR="00961764">
        <w:rPr>
          <w:noProof/>
        </w:rPr>
        <w:t>1</w:t>
      </w:r>
      <w:r w:rsidR="00961764">
        <w:fldChar w:fldCharType="end"/>
      </w:r>
      <w:r w:rsidR="00CF738F">
        <w:t>.</w:t>
      </w:r>
    </w:p>
    <w:p w14:paraId="7D065BCC" w14:textId="2839035B" w:rsidR="00B147D9" w:rsidRDefault="00B147D9" w:rsidP="00AD4E4F">
      <w:pPr>
        <w:pStyle w:val="ListParagraph"/>
        <w:numPr>
          <w:ilvl w:val="0"/>
          <w:numId w:val="39"/>
        </w:numPr>
        <w:spacing w:after="0"/>
        <w:ind w:left="714" w:firstLineChars="0" w:hanging="357"/>
      </w:pPr>
      <w:r>
        <w:t xml:space="preserve">Main PCC LNA: </w:t>
      </w:r>
      <w:r w:rsidR="00AD4E4F">
        <w:tab/>
      </w:r>
      <w:r>
        <w:t>[PA1 C-IM3</w:t>
      </w:r>
      <w:r w:rsidR="00961764">
        <w:t xml:space="preserve"> – TxRx isolation</w:t>
      </w:r>
      <w:r w:rsidR="003F4E67">
        <w:t xml:space="preserve"> + IL</w:t>
      </w:r>
      <w:r>
        <w:t xml:space="preserve">] + </w:t>
      </w:r>
      <w:r w:rsidR="00AD4E4F">
        <w:t>[PA2 IM3 –</w:t>
      </w:r>
      <w:r w:rsidR="007D3D0E">
        <w:t xml:space="preserve"> TxAnt rej. –</w:t>
      </w:r>
      <w:r w:rsidR="00AD4E4F">
        <w:t xml:space="preserve"> antenna isolation]</w:t>
      </w:r>
    </w:p>
    <w:p w14:paraId="5AAE76EA" w14:textId="4A05BDAD" w:rsidR="00961764" w:rsidRDefault="00AD4E4F" w:rsidP="00961764">
      <w:pPr>
        <w:pStyle w:val="ListParagraph"/>
        <w:numPr>
          <w:ilvl w:val="0"/>
          <w:numId w:val="39"/>
        </w:numPr>
        <w:spacing w:after="0"/>
        <w:ind w:left="714" w:firstLineChars="0" w:hanging="357"/>
      </w:pPr>
      <w:r>
        <w:t>Diversity PCC LNA:</w:t>
      </w:r>
      <w:r>
        <w:tab/>
      </w:r>
      <w:r w:rsidR="00961764">
        <w:t xml:space="preserve">[PA C-IM3 – ant. isolation] + [PA2 IM3 – antenna isolation </w:t>
      </w:r>
      <w:r w:rsidR="003F4E67">
        <w:t>+ IL</w:t>
      </w:r>
      <w:r w:rsidR="00961764">
        <w:t>]</w:t>
      </w:r>
    </w:p>
    <w:p w14:paraId="1D8F4B48" w14:textId="1E359C95" w:rsidR="00961764" w:rsidRDefault="00961764" w:rsidP="00961764">
      <w:pPr>
        <w:pStyle w:val="ListParagraph"/>
        <w:numPr>
          <w:ilvl w:val="0"/>
          <w:numId w:val="39"/>
        </w:numPr>
        <w:spacing w:after="0"/>
        <w:ind w:left="714" w:firstLineChars="0" w:hanging="357"/>
      </w:pPr>
      <w:r>
        <w:t xml:space="preserve">Main SCC LNA: </w:t>
      </w:r>
      <w:r>
        <w:tab/>
        <w:t xml:space="preserve">[PA1 C-IM5 – </w:t>
      </w:r>
      <w:r w:rsidR="007D3D0E">
        <w:t xml:space="preserve">TxAnt rej. – antenna </w:t>
      </w:r>
      <w:r>
        <w:t>isolation] + [PA2 IM5 – TxRx isolation]</w:t>
      </w:r>
    </w:p>
    <w:p w14:paraId="7846E6CF" w14:textId="31F57BA4" w:rsidR="00AD4E4F" w:rsidRDefault="00961764" w:rsidP="00961764">
      <w:pPr>
        <w:pStyle w:val="ListParagraph"/>
        <w:numPr>
          <w:ilvl w:val="0"/>
          <w:numId w:val="39"/>
        </w:numPr>
        <w:spacing w:after="0"/>
        <w:ind w:left="714" w:firstLineChars="0" w:hanging="357"/>
      </w:pPr>
      <w:r>
        <w:t>Diversity SCC LNA:</w:t>
      </w:r>
      <w:r>
        <w:tab/>
        <w:t>[PA C-IM5 – ant. isolation] + [PA2 IM5 – antenna isolation]</w:t>
      </w:r>
    </w:p>
    <w:p w14:paraId="73C43C5D" w14:textId="77777777" w:rsidR="00961764" w:rsidRDefault="00961764" w:rsidP="00961764">
      <w:pPr>
        <w:pStyle w:val="ListParagraph"/>
        <w:numPr>
          <w:ilvl w:val="0"/>
          <w:numId w:val="39"/>
        </w:numPr>
        <w:spacing w:after="0"/>
        <w:ind w:left="714" w:firstLineChars="0" w:hanging="357"/>
      </w:pPr>
    </w:p>
    <w:p w14:paraId="58AAB752" w14:textId="71FB53E0" w:rsidR="00AD4E4F" w:rsidRDefault="00961764" w:rsidP="00961764">
      <w:pPr>
        <w:spacing w:after="0"/>
        <w:jc w:val="center"/>
      </w:pPr>
      <w:r w:rsidRPr="00961764">
        <w:rPr>
          <w:noProof/>
        </w:rPr>
        <w:drawing>
          <wp:inline distT="0" distB="0" distL="0" distR="0" wp14:anchorId="51CDBA86" wp14:editId="3DE2B0D0">
            <wp:extent cx="6434405" cy="2176768"/>
            <wp:effectExtent l="0" t="0" r="5080" b="0"/>
            <wp:docPr id="1092847932" name="Picture 1" descr="A graph of a graph showing different colored lin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847932" name="Picture 1" descr="A graph of a graph showing different colored lines&#10;&#10;Description automatically generated with medium confidenc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41566" cy="2179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715590" w14:textId="01BB0D2A" w:rsidR="00AD4E4F" w:rsidRPr="00AD4E4F" w:rsidRDefault="00AD4E4F" w:rsidP="00961764">
      <w:pPr>
        <w:pStyle w:val="Caption"/>
        <w:spacing w:after="0"/>
        <w:rPr>
          <w:b w:val="0"/>
          <w:bCs w:val="0"/>
        </w:rPr>
      </w:pPr>
      <w:bookmarkStart w:id="1" w:name="_Ref1499250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</w:t>
      </w:r>
      <w:r w:rsidRPr="00AD4E4F">
        <w:rPr>
          <w:b w:val="0"/>
          <w:bCs w:val="0"/>
        </w:rPr>
        <w:t>PA1</w:t>
      </w:r>
      <w:r>
        <w:rPr>
          <w:b w:val="0"/>
          <w:bCs w:val="0"/>
        </w:rPr>
        <w:t xml:space="preserve"> (red)</w:t>
      </w:r>
      <w:r w:rsidRPr="00AD4E4F">
        <w:rPr>
          <w:b w:val="0"/>
          <w:bCs w:val="0"/>
        </w:rPr>
        <w:t xml:space="preserve"> </w:t>
      </w:r>
      <w:r w:rsidR="00CF738F">
        <w:rPr>
          <w:b w:val="0"/>
          <w:bCs w:val="0"/>
        </w:rPr>
        <w:t xml:space="preserve">and </w:t>
      </w:r>
      <w:r w:rsidRPr="00AD4E4F">
        <w:rPr>
          <w:b w:val="0"/>
          <w:bCs w:val="0"/>
        </w:rPr>
        <w:t>PA2</w:t>
      </w:r>
      <w:r>
        <w:rPr>
          <w:b w:val="0"/>
          <w:bCs w:val="0"/>
        </w:rPr>
        <w:t xml:space="preserve"> (green)</w:t>
      </w:r>
      <w:r w:rsidRPr="00AD4E4F">
        <w:rPr>
          <w:b w:val="0"/>
          <w:bCs w:val="0"/>
        </w:rPr>
        <w:t xml:space="preserve"> composite output spectrum – right: zoom on </w:t>
      </w:r>
      <w:r w:rsidR="00CF738F">
        <w:rPr>
          <w:b w:val="0"/>
          <w:bCs w:val="0"/>
        </w:rPr>
        <w:t>B</w:t>
      </w:r>
      <w:r w:rsidR="00CF738F" w:rsidRPr="00AD4E4F">
        <w:rPr>
          <w:b w:val="0"/>
          <w:bCs w:val="0"/>
        </w:rPr>
        <w:t xml:space="preserve">and </w:t>
      </w:r>
      <w:r w:rsidRPr="00AD4E4F">
        <w:rPr>
          <w:b w:val="0"/>
          <w:bCs w:val="0"/>
        </w:rPr>
        <w:t>n26 SCC.</w:t>
      </w:r>
    </w:p>
    <w:p w14:paraId="1A5CA69A" w14:textId="77777777" w:rsidR="00AD4E4F" w:rsidRDefault="00AD4E4F" w:rsidP="00343AA7"/>
    <w:p w14:paraId="0EDDCB7C" w14:textId="1364144F" w:rsidR="00961764" w:rsidRDefault="00961764" w:rsidP="00343AA7">
      <w:r>
        <w:t>The measured total noise in PCC and SCC is</w:t>
      </w:r>
      <w:r w:rsidR="00315970">
        <w:t>,</w:t>
      </w:r>
      <w:r>
        <w:t xml:space="preserve"> respectively</w:t>
      </w:r>
      <w:r w:rsidR="00315970">
        <w:t>,</w:t>
      </w:r>
      <w:r>
        <w:t xml:space="preserve"> </w:t>
      </w:r>
      <w:r w:rsidR="003F4E67">
        <w:t>-59.6</w:t>
      </w:r>
      <w:r w:rsidR="00BD50E0">
        <w:t>/</w:t>
      </w:r>
      <w:r w:rsidR="003F4E67">
        <w:t>-78.7</w:t>
      </w:r>
      <w:r>
        <w:t xml:space="preserve"> </w:t>
      </w:r>
      <w:r w:rsidR="00BD50E0">
        <w:t>[</w:t>
      </w:r>
      <w:r>
        <w:t>dBm/4.5</w:t>
      </w:r>
      <w:r w:rsidR="00CF738F">
        <w:t xml:space="preserve"> </w:t>
      </w:r>
      <w:r>
        <w:t>MHz</w:t>
      </w:r>
      <w:r w:rsidR="00BD50E0">
        <w:t>]</w:t>
      </w:r>
      <w:r w:rsidR="003F4E67">
        <w:t xml:space="preserve"> for the primary LNA, and -78.7/-</w:t>
      </w:r>
      <w:r>
        <w:t>.</w:t>
      </w:r>
      <w:r w:rsidR="00BD50E0">
        <w:t>85.7 [dBm/4.5</w:t>
      </w:r>
      <w:r w:rsidR="00CF738F">
        <w:t xml:space="preserve"> </w:t>
      </w:r>
      <w:r w:rsidR="00BD50E0">
        <w:t>MHz] for the diversity LNA</w:t>
      </w:r>
      <w:r w:rsidR="00CF738F">
        <w:t>.</w:t>
      </w:r>
      <w:r>
        <w:t xml:space="preserve"> The MSD analysis is captured in </w:t>
      </w:r>
      <w:r>
        <w:fldChar w:fldCharType="begin"/>
      </w:r>
      <w:r>
        <w:instrText xml:space="preserve"> REF _Ref149818965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.</w:t>
      </w:r>
    </w:p>
    <w:p w14:paraId="1A664623" w14:textId="48E4DFAC" w:rsidR="00266E5D" w:rsidRDefault="00266E5D" w:rsidP="00266E5D">
      <w:pPr>
        <w:pStyle w:val="Caption"/>
      </w:pPr>
      <w:bookmarkStart w:id="2" w:name="_Ref14981896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755EC">
        <w:rPr>
          <w:noProof/>
        </w:rPr>
        <w:t>2</w:t>
      </w:r>
      <w:r>
        <w:fldChar w:fldCharType="end"/>
      </w:r>
      <w:bookmarkEnd w:id="2"/>
      <w:r>
        <w:t xml:space="preserve"> Interference levels and MSD evaluation results</w:t>
      </w:r>
      <w:r w:rsidR="00961764">
        <w:t xml:space="preserve"> for CA_n26</w:t>
      </w:r>
      <w:r w:rsidR="00315970">
        <w:t xml:space="preserve"> </w:t>
      </w:r>
      <w:r w:rsidR="00961764">
        <w:t>(2A) PC3.</w:t>
      </w:r>
    </w:p>
    <w:p w14:paraId="11B630F3" w14:textId="6771D0CD" w:rsidR="0038115C" w:rsidRDefault="00BD50E0" w:rsidP="003F4E67">
      <w:pPr>
        <w:jc w:val="center"/>
      </w:pPr>
      <w:r w:rsidRPr="00BD50E0">
        <w:rPr>
          <w:noProof/>
        </w:rPr>
        <w:drawing>
          <wp:inline distT="0" distB="0" distL="0" distR="0" wp14:anchorId="14642B75" wp14:editId="3FD7FE7F">
            <wp:extent cx="4724781" cy="1825968"/>
            <wp:effectExtent l="0" t="0" r="0" b="3175"/>
            <wp:docPr id="81924396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243961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35811" cy="1830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22AFF" w14:textId="7FF4AB11" w:rsidR="00C54ED9" w:rsidRDefault="00C54ED9" w:rsidP="00C54ED9">
      <w:pPr>
        <w:jc w:val="both"/>
        <w:rPr>
          <w:b/>
          <w:bCs/>
          <w:lang w:val="en-US" w:eastAsia="zh-CN"/>
        </w:rPr>
      </w:pPr>
      <w:r w:rsidRPr="001639CC">
        <w:rPr>
          <w:b/>
          <w:bCs/>
          <w:lang w:val="en-US" w:eastAsia="zh-CN"/>
        </w:rPr>
        <w:t>Proposal: Consider adopting</w:t>
      </w:r>
      <w:r w:rsidR="00BD50E0">
        <w:rPr>
          <w:b/>
          <w:bCs/>
          <w:lang w:val="en-US" w:eastAsia="zh-CN"/>
        </w:rPr>
        <w:t xml:space="preserve"> the following MSD test point for CA_n26</w:t>
      </w:r>
      <w:r w:rsidR="00315970">
        <w:rPr>
          <w:b/>
          <w:bCs/>
          <w:lang w:val="en-US" w:eastAsia="zh-CN"/>
        </w:rPr>
        <w:t xml:space="preserve"> </w:t>
      </w:r>
      <w:r w:rsidR="00BD50E0">
        <w:rPr>
          <w:b/>
          <w:bCs/>
          <w:lang w:val="en-US" w:eastAsia="zh-CN"/>
        </w:rPr>
        <w:t>(2A) PC3.</w:t>
      </w:r>
    </w:p>
    <w:tbl>
      <w:tblPr>
        <w:tblW w:w="503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1165"/>
        <w:gridCol w:w="780"/>
        <w:gridCol w:w="612"/>
        <w:gridCol w:w="1097"/>
        <w:gridCol w:w="1139"/>
        <w:gridCol w:w="891"/>
        <w:gridCol w:w="862"/>
        <w:gridCol w:w="860"/>
        <w:gridCol w:w="774"/>
        <w:gridCol w:w="950"/>
      </w:tblGrid>
      <w:tr w:rsidR="00BD50E0" w:rsidRPr="007E7333" w14:paraId="1ACEA0FA" w14:textId="77777777" w:rsidTr="003A2CFF">
        <w:trPr>
          <w:trHeight w:val="630"/>
          <w:jc w:val="center"/>
        </w:trPr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CE555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fi-FI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CA configuration</w:t>
            </w:r>
          </w:p>
        </w:tc>
        <w:tc>
          <w:tcPr>
            <w:tcW w:w="5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6DC66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PCC/SCC Bandwidth</w:t>
            </w:r>
          </w:p>
          <w:p w14:paraId="3CC20BE6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F3E08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PCC UL Fc (MHz)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C40D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SCC UL Fc (MHz)</w:t>
            </w:r>
          </w:p>
        </w:tc>
        <w:tc>
          <w:tcPr>
            <w:tcW w:w="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CE60A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UL PCC allocation</w:t>
            </w:r>
          </w:p>
          <w:p w14:paraId="0CC1D3C5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(L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  <w:vertAlign w:val="subscript"/>
              </w:rPr>
              <w:t>CRB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5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5E0A5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UL SCC allocation</w:t>
            </w:r>
          </w:p>
          <w:p w14:paraId="47E7D6A2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(L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  <w:vertAlign w:val="subscript"/>
              </w:rPr>
              <w:t>CRB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421E3A4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PCC DL Fc (MHz)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CC71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SCC DL Fc (MHz)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DD7ED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PCC ΔR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  <w:vertAlign w:val="subscript"/>
              </w:rPr>
              <w:t>IBC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 xml:space="preserve"> (dB)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0D186DF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SCC ΔR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  <w:vertAlign w:val="subscript"/>
              </w:rPr>
              <w:t>IBC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 xml:space="preserve"> (dB)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008CE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Duplex mode</w:t>
            </w:r>
          </w:p>
        </w:tc>
      </w:tr>
      <w:tr w:rsidR="00BD50E0" w:rsidRPr="007E7333" w14:paraId="73299EA5" w14:textId="77777777" w:rsidTr="003A2CFF">
        <w:trPr>
          <w:trHeight w:val="18"/>
          <w:jc w:val="center"/>
        </w:trPr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25E02" w14:textId="5A6B3D74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</w:rPr>
              <w:t>CA_n26</w:t>
            </w:r>
            <w:r w:rsidR="00315970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7E7333">
              <w:rPr>
                <w:rFonts w:ascii="Arial" w:eastAsia="SimSun" w:hAnsi="Arial" w:cs="Arial"/>
                <w:sz w:val="18"/>
                <w:szCs w:val="18"/>
              </w:rPr>
              <w:t>(2A)</w:t>
            </w:r>
          </w:p>
        </w:tc>
        <w:tc>
          <w:tcPr>
            <w:tcW w:w="55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D1544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</w:rPr>
              <w:t>5/5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5C7CA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</w:rPr>
              <w:t xml:space="preserve">816.5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7469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  <w:lang w:val="fi-FI" w:eastAsia="fi-FI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  <w:lang w:val="fi-FI" w:eastAsia="fi-FI"/>
              </w:rPr>
              <w:t>839</w:t>
            </w:r>
          </w:p>
        </w:tc>
        <w:tc>
          <w:tcPr>
            <w:tcW w:w="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4CCCB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  <w:lang w:val="fi-FI" w:eastAsia="fi-FI"/>
              </w:rPr>
              <w:t>12 (RB</w:t>
            </w:r>
            <w:r w:rsidRPr="007E7333">
              <w:rPr>
                <w:rFonts w:ascii="Arial" w:eastAsia="SimSun" w:hAnsi="Arial" w:cs="Arial"/>
                <w:sz w:val="18"/>
                <w:szCs w:val="18"/>
                <w:vertAlign w:val="subscript"/>
                <w:lang w:eastAsia="zh-CN"/>
              </w:rPr>
              <w:t>START</w:t>
            </w:r>
            <w:r w:rsidRPr="007E7333">
              <w:rPr>
                <w:rFonts w:ascii="Arial" w:eastAsia="SimSun" w:hAnsi="Arial" w:cs="Arial"/>
                <w:sz w:val="18"/>
                <w:szCs w:val="18"/>
                <w:lang w:val="fi-FI" w:eastAsia="fi-FI"/>
              </w:rPr>
              <w:t xml:space="preserve"> = [0])</w:t>
            </w:r>
          </w:p>
        </w:tc>
        <w:tc>
          <w:tcPr>
            <w:tcW w:w="5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149C1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  <w:lang w:eastAsia="zh-CN"/>
              </w:rPr>
              <w:t>12(RB</w:t>
            </w:r>
            <w:r w:rsidRPr="007E7333">
              <w:rPr>
                <w:rFonts w:ascii="Arial" w:eastAsia="SimSun" w:hAnsi="Arial" w:cs="Arial"/>
                <w:sz w:val="18"/>
                <w:szCs w:val="18"/>
                <w:vertAlign w:val="subscript"/>
                <w:lang w:eastAsia="zh-CN"/>
              </w:rPr>
              <w:t>START</w:t>
            </w:r>
            <w:r w:rsidRPr="007E733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= [3])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37724B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</w:rPr>
              <w:t xml:space="preserve">861.5 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606A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  <w:lang w:val="fi-FI" w:eastAsia="fi-FI"/>
              </w:rPr>
              <w:t>884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7B30C" w14:textId="73F6CE9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36.8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C6CCCD2" w14:textId="471EBC31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12.9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A58B2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</w:rPr>
              <w:t>FDD</w:t>
            </w:r>
          </w:p>
        </w:tc>
      </w:tr>
    </w:tbl>
    <w:p w14:paraId="25881CFD" w14:textId="77777777" w:rsidR="00BD50E0" w:rsidRPr="001639CC" w:rsidRDefault="00BD50E0" w:rsidP="00C54ED9">
      <w:pPr>
        <w:jc w:val="both"/>
        <w:rPr>
          <w:b/>
          <w:bCs/>
          <w:lang w:val="en-US" w:eastAsia="zh-CN"/>
        </w:rPr>
      </w:pPr>
    </w:p>
    <w:p w14:paraId="3A1423CF" w14:textId="02CDF746" w:rsidR="006C0252" w:rsidRPr="00343AA7" w:rsidRDefault="006C0252" w:rsidP="006C0252">
      <w:pPr>
        <w:pStyle w:val="Heading1"/>
        <w:numPr>
          <w:ilvl w:val="0"/>
          <w:numId w:val="33"/>
        </w:numPr>
        <w:tabs>
          <w:tab w:val="num" w:pos="0"/>
        </w:tabs>
        <w:ind w:left="567" w:hanging="567"/>
      </w:pPr>
      <w:r>
        <w:t>Conclusion</w:t>
      </w:r>
    </w:p>
    <w:p w14:paraId="34AFFC7E" w14:textId="6853AED3" w:rsidR="00BD50E0" w:rsidRDefault="006C0252" w:rsidP="00BD50E0">
      <w:r>
        <w:t xml:space="preserve">In this contribution, we have presented measurements and </w:t>
      </w:r>
      <w:r w:rsidR="00C84805">
        <w:t>MSD evaluation</w:t>
      </w:r>
      <w:r w:rsidR="007D74D5">
        <w:t>s</w:t>
      </w:r>
      <w:r w:rsidR="00C84805">
        <w:t xml:space="preserve"> </w:t>
      </w:r>
      <w:r>
        <w:t>for CA_</w:t>
      </w:r>
      <w:r w:rsidR="00BD50E0">
        <w:t xml:space="preserve">n26(2A) based on PA measurements and we </w:t>
      </w:r>
      <w:r w:rsidR="006026BC">
        <w:t xml:space="preserve">present </w:t>
      </w:r>
      <w:r w:rsidR="00BD50E0">
        <w:t>the following proposal.</w:t>
      </w:r>
    </w:p>
    <w:p w14:paraId="186FB9F3" w14:textId="4D5BAABE" w:rsidR="00BD50E0" w:rsidRDefault="00BD50E0" w:rsidP="00BD50E0">
      <w:pPr>
        <w:jc w:val="both"/>
        <w:rPr>
          <w:b/>
          <w:bCs/>
          <w:lang w:val="en-US" w:eastAsia="zh-CN"/>
        </w:rPr>
      </w:pPr>
      <w:r w:rsidRPr="001639CC">
        <w:rPr>
          <w:b/>
          <w:bCs/>
          <w:lang w:val="en-US" w:eastAsia="zh-CN"/>
        </w:rPr>
        <w:t>Proposal: Consider adopting</w:t>
      </w:r>
      <w:r>
        <w:rPr>
          <w:b/>
          <w:bCs/>
          <w:lang w:val="en-US" w:eastAsia="zh-CN"/>
        </w:rPr>
        <w:t xml:space="preserve"> the following MSD test point for CA_n26</w:t>
      </w:r>
      <w:r w:rsidR="00315970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(2A) PC3.</w:t>
      </w:r>
    </w:p>
    <w:tbl>
      <w:tblPr>
        <w:tblW w:w="503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1165"/>
        <w:gridCol w:w="780"/>
        <w:gridCol w:w="612"/>
        <w:gridCol w:w="1097"/>
        <w:gridCol w:w="1139"/>
        <w:gridCol w:w="891"/>
        <w:gridCol w:w="862"/>
        <w:gridCol w:w="860"/>
        <w:gridCol w:w="774"/>
        <w:gridCol w:w="950"/>
      </w:tblGrid>
      <w:tr w:rsidR="00BD50E0" w:rsidRPr="007E7333" w14:paraId="3E92336A" w14:textId="77777777" w:rsidTr="003A2CFF">
        <w:trPr>
          <w:trHeight w:val="630"/>
          <w:jc w:val="center"/>
        </w:trPr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D5CF2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fi-FI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CA configuration</w:t>
            </w:r>
          </w:p>
        </w:tc>
        <w:tc>
          <w:tcPr>
            <w:tcW w:w="5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37632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PCC/SCC Bandwidth</w:t>
            </w:r>
          </w:p>
          <w:p w14:paraId="3D7A448A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43D06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PCC UL Fc (MHz)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CF52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SCC UL Fc (MHz)</w:t>
            </w:r>
          </w:p>
        </w:tc>
        <w:tc>
          <w:tcPr>
            <w:tcW w:w="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F42DA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UL PCC allocation</w:t>
            </w:r>
          </w:p>
          <w:p w14:paraId="5EA4524D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(L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  <w:vertAlign w:val="subscript"/>
              </w:rPr>
              <w:t>CRB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5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63B26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UL SCC allocation</w:t>
            </w:r>
          </w:p>
          <w:p w14:paraId="61480AAD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(L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  <w:vertAlign w:val="subscript"/>
              </w:rPr>
              <w:t>CRB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3CE81F1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PCC DL Fc (MHz)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AE07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SCC DL Fc (MHz)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01438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PCC ΔR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  <w:vertAlign w:val="subscript"/>
              </w:rPr>
              <w:t>IBC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 xml:space="preserve"> (dB)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B845B5F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SCC ΔR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  <w:vertAlign w:val="subscript"/>
              </w:rPr>
              <w:t>IBC</w:t>
            </w: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 xml:space="preserve"> (dB)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219BD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b/>
                <w:sz w:val="18"/>
                <w:szCs w:val="18"/>
              </w:rPr>
              <w:t>Duplex mode</w:t>
            </w:r>
          </w:p>
        </w:tc>
      </w:tr>
      <w:tr w:rsidR="00BD50E0" w:rsidRPr="007E7333" w14:paraId="79699684" w14:textId="77777777" w:rsidTr="003A2CFF">
        <w:trPr>
          <w:trHeight w:val="18"/>
          <w:jc w:val="center"/>
        </w:trPr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B357D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</w:rPr>
              <w:t>CA_n26(2A)</w:t>
            </w:r>
          </w:p>
        </w:tc>
        <w:tc>
          <w:tcPr>
            <w:tcW w:w="55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FB6EE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</w:rPr>
              <w:t>5/5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99CFA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</w:rPr>
              <w:t xml:space="preserve">816.5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1ED4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  <w:lang w:val="fi-FI" w:eastAsia="fi-FI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  <w:lang w:val="fi-FI" w:eastAsia="fi-FI"/>
              </w:rPr>
              <w:t>839</w:t>
            </w:r>
          </w:p>
        </w:tc>
        <w:tc>
          <w:tcPr>
            <w:tcW w:w="5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37619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  <w:lang w:val="fi-FI" w:eastAsia="fi-FI"/>
              </w:rPr>
              <w:t>12 (RB</w:t>
            </w:r>
            <w:r w:rsidRPr="007E7333">
              <w:rPr>
                <w:rFonts w:ascii="Arial" w:eastAsia="SimSun" w:hAnsi="Arial" w:cs="Arial"/>
                <w:sz w:val="18"/>
                <w:szCs w:val="18"/>
                <w:vertAlign w:val="subscript"/>
                <w:lang w:eastAsia="zh-CN"/>
              </w:rPr>
              <w:t>START</w:t>
            </w:r>
            <w:r w:rsidRPr="007E7333">
              <w:rPr>
                <w:rFonts w:ascii="Arial" w:eastAsia="SimSun" w:hAnsi="Arial" w:cs="Arial"/>
                <w:sz w:val="18"/>
                <w:szCs w:val="18"/>
                <w:lang w:val="fi-FI" w:eastAsia="fi-FI"/>
              </w:rPr>
              <w:t xml:space="preserve"> = [0])</w:t>
            </w:r>
          </w:p>
        </w:tc>
        <w:tc>
          <w:tcPr>
            <w:tcW w:w="5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650B5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  <w:lang w:eastAsia="zh-CN"/>
              </w:rPr>
              <w:t>12(RB</w:t>
            </w:r>
            <w:r w:rsidRPr="007E7333">
              <w:rPr>
                <w:rFonts w:ascii="Arial" w:eastAsia="SimSun" w:hAnsi="Arial" w:cs="Arial"/>
                <w:sz w:val="18"/>
                <w:szCs w:val="18"/>
                <w:vertAlign w:val="subscript"/>
                <w:lang w:eastAsia="zh-CN"/>
              </w:rPr>
              <w:t>START</w:t>
            </w:r>
            <w:r w:rsidRPr="007E733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= [3])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EA30F5D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</w:rPr>
              <w:t xml:space="preserve">861.5 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33F0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  <w:lang w:val="fi-FI" w:eastAsia="fi-FI"/>
              </w:rPr>
              <w:t>884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226CD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36.8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5174B2E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12.9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C1335" w14:textId="77777777" w:rsidR="00BD50E0" w:rsidRPr="007E7333" w:rsidRDefault="00BD50E0" w:rsidP="003A2CFF">
            <w:pPr>
              <w:keepNext/>
              <w:keepLines/>
              <w:spacing w:before="80"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E7333">
              <w:rPr>
                <w:rFonts w:ascii="Arial" w:eastAsia="SimSun" w:hAnsi="Arial" w:cs="Arial"/>
                <w:sz w:val="18"/>
                <w:szCs w:val="18"/>
              </w:rPr>
              <w:t>FDD</w:t>
            </w:r>
          </w:p>
        </w:tc>
      </w:tr>
    </w:tbl>
    <w:p w14:paraId="2A3DCBF7" w14:textId="77777777" w:rsidR="004836CA" w:rsidRPr="00A1477F" w:rsidRDefault="004836CA" w:rsidP="004836CA">
      <w:pPr>
        <w:rPr>
          <w:lang w:val="en-US"/>
        </w:rPr>
      </w:pPr>
    </w:p>
    <w:p w14:paraId="5DEF848F" w14:textId="77777777" w:rsidR="00F2750F" w:rsidRDefault="00F2750F" w:rsidP="006C0252">
      <w:pPr>
        <w:pStyle w:val="Heading1"/>
        <w:numPr>
          <w:ilvl w:val="0"/>
          <w:numId w:val="33"/>
        </w:numPr>
        <w:ind w:left="567" w:hanging="567"/>
      </w:pPr>
      <w:r>
        <w:t>References</w:t>
      </w:r>
    </w:p>
    <w:p w14:paraId="0F79C49E" w14:textId="589F19F1" w:rsidR="00B465A4" w:rsidRPr="00EA58FF" w:rsidRDefault="007E7333" w:rsidP="00EA58F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7E7333">
        <w:rPr>
          <w:rFonts w:ascii="Arial" w:hAnsi="Arial" w:cs="Arial"/>
          <w:lang w:val="en-CA"/>
        </w:rPr>
        <w:t>R4-2317589</w:t>
      </w:r>
      <w:r>
        <w:rPr>
          <w:rFonts w:ascii="Arial" w:hAnsi="Arial" w:cs="Arial"/>
          <w:lang w:val="en-CA"/>
        </w:rPr>
        <w:t xml:space="preserve"> </w:t>
      </w:r>
      <w:r w:rsidRPr="007E7333">
        <w:rPr>
          <w:rFonts w:ascii="Arial" w:hAnsi="Arial" w:cs="Arial"/>
          <w:lang w:val="en-CA"/>
        </w:rPr>
        <w:t>WF on NR_700800900_combo_enh</w:t>
      </w:r>
      <w:r w:rsidR="00834FB2">
        <w:rPr>
          <w:rFonts w:ascii="Arial" w:hAnsi="Arial" w:cs="Arial"/>
          <w:lang w:val="en-CA"/>
        </w:rPr>
        <w:t xml:space="preserve">, </w:t>
      </w:r>
      <w:r w:rsidR="00834FB2" w:rsidRPr="00834FB2">
        <w:rPr>
          <w:rFonts w:ascii="Arial" w:hAnsi="Arial" w:cs="Arial"/>
          <w:lang w:val="en-CA"/>
        </w:rPr>
        <w:t>3GPP TSG-RAN WG4 Meeting # 10</w:t>
      </w:r>
      <w:r w:rsidR="00181FB6">
        <w:rPr>
          <w:rFonts w:ascii="Arial" w:hAnsi="Arial" w:cs="Arial"/>
          <w:lang w:val="en-CA"/>
        </w:rPr>
        <w:t>8-bis, Xiamen, China,</w:t>
      </w:r>
      <w:r w:rsidR="00834FB2">
        <w:rPr>
          <w:rFonts w:ascii="Arial" w:hAnsi="Arial" w:cs="Arial"/>
          <w:lang w:val="en-CA"/>
        </w:rPr>
        <w:t xml:space="preserve"> </w:t>
      </w:r>
      <w:r>
        <w:rPr>
          <w:rFonts w:ascii="Arial" w:hAnsi="Arial" w:cs="Arial"/>
          <w:lang w:val="en-CA"/>
        </w:rPr>
        <w:t>CATT</w:t>
      </w:r>
      <w:r w:rsidR="00834FB2" w:rsidRPr="00834FB2">
        <w:rPr>
          <w:rFonts w:ascii="Arial" w:hAnsi="Arial" w:cs="Arial"/>
          <w:lang w:val="en-CA"/>
        </w:rPr>
        <w:t>.</w:t>
      </w:r>
    </w:p>
    <w:sectPr w:rsidR="00B465A4" w:rsidRPr="00EA58F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77970" w14:textId="77777777" w:rsidR="005E2DB2" w:rsidRPr="00A10429" w:rsidRDefault="005E2DB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356ACA1" w14:textId="77777777" w:rsidR="005E2DB2" w:rsidRPr="00A10429" w:rsidRDefault="005E2DB2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4514C188" w14:textId="77777777" w:rsidR="005E2DB2" w:rsidRDefault="005E2D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57860" w14:textId="77777777" w:rsidR="005E2DB2" w:rsidRPr="00A10429" w:rsidRDefault="005E2DB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A268066" w14:textId="77777777" w:rsidR="005E2DB2" w:rsidRPr="00A10429" w:rsidRDefault="005E2DB2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45E63719" w14:textId="77777777" w:rsidR="005E2DB2" w:rsidRDefault="005E2D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19343D"/>
    <w:multiLevelType w:val="hybridMultilevel"/>
    <w:tmpl w:val="AFB401F0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AA70AED"/>
    <w:multiLevelType w:val="hybridMultilevel"/>
    <w:tmpl w:val="176A93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2E240A7"/>
    <w:multiLevelType w:val="hybridMultilevel"/>
    <w:tmpl w:val="F796FEF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08629115">
    <w:abstractNumId w:val="31"/>
  </w:num>
  <w:num w:numId="2" w16cid:durableId="980036144">
    <w:abstractNumId w:val="16"/>
  </w:num>
  <w:num w:numId="3" w16cid:durableId="33966879">
    <w:abstractNumId w:val="28"/>
  </w:num>
  <w:num w:numId="4" w16cid:durableId="880704810">
    <w:abstractNumId w:val="13"/>
  </w:num>
  <w:num w:numId="5" w16cid:durableId="1132285762">
    <w:abstractNumId w:val="6"/>
  </w:num>
  <w:num w:numId="6" w16cid:durableId="1258631354">
    <w:abstractNumId w:val="21"/>
  </w:num>
  <w:num w:numId="7" w16cid:durableId="557546620">
    <w:abstractNumId w:val="5"/>
  </w:num>
  <w:num w:numId="8" w16cid:durableId="378942576">
    <w:abstractNumId w:val="20"/>
  </w:num>
  <w:num w:numId="9" w16cid:durableId="2054184707">
    <w:abstractNumId w:val="31"/>
  </w:num>
  <w:num w:numId="10" w16cid:durableId="871727006">
    <w:abstractNumId w:val="31"/>
  </w:num>
  <w:num w:numId="11" w16cid:durableId="271785072">
    <w:abstractNumId w:val="2"/>
  </w:num>
  <w:num w:numId="12" w16cid:durableId="1725106946">
    <w:abstractNumId w:val="9"/>
  </w:num>
  <w:num w:numId="13" w16cid:durableId="348221667">
    <w:abstractNumId w:val="8"/>
  </w:num>
  <w:num w:numId="14" w16cid:durableId="574318402">
    <w:abstractNumId w:val="26"/>
  </w:num>
  <w:num w:numId="15" w16cid:durableId="972904010">
    <w:abstractNumId w:val="31"/>
  </w:num>
  <w:num w:numId="16" w16cid:durableId="1875774559">
    <w:abstractNumId w:val="31"/>
  </w:num>
  <w:num w:numId="17" w16cid:durableId="1057902172">
    <w:abstractNumId w:val="19"/>
  </w:num>
  <w:num w:numId="18" w16cid:durableId="927353238">
    <w:abstractNumId w:val="32"/>
  </w:num>
  <w:num w:numId="19" w16cid:durableId="1627080992">
    <w:abstractNumId w:val="31"/>
  </w:num>
  <w:num w:numId="20" w16cid:durableId="1317342081">
    <w:abstractNumId w:val="7"/>
  </w:num>
  <w:num w:numId="21" w16cid:durableId="502010882">
    <w:abstractNumId w:val="31"/>
  </w:num>
  <w:num w:numId="22" w16cid:durableId="2147115792">
    <w:abstractNumId w:val="31"/>
  </w:num>
  <w:num w:numId="23" w16cid:durableId="1360544705">
    <w:abstractNumId w:val="10"/>
  </w:num>
  <w:num w:numId="24" w16cid:durableId="773089300">
    <w:abstractNumId w:val="3"/>
  </w:num>
  <w:num w:numId="25" w16cid:durableId="226108107">
    <w:abstractNumId w:val="1"/>
  </w:num>
  <w:num w:numId="26" w16cid:durableId="145361914">
    <w:abstractNumId w:val="11"/>
  </w:num>
  <w:num w:numId="27" w16cid:durableId="1882857997">
    <w:abstractNumId w:val="12"/>
  </w:num>
  <w:num w:numId="28" w16cid:durableId="265506812">
    <w:abstractNumId w:val="22"/>
  </w:num>
  <w:num w:numId="29" w16cid:durableId="295719419">
    <w:abstractNumId w:val="24"/>
  </w:num>
  <w:num w:numId="30" w16cid:durableId="1120953790">
    <w:abstractNumId w:val="18"/>
  </w:num>
  <w:num w:numId="31" w16cid:durableId="1719237184">
    <w:abstractNumId w:val="17"/>
  </w:num>
  <w:num w:numId="32" w16cid:durableId="1195776382">
    <w:abstractNumId w:val="0"/>
  </w:num>
  <w:num w:numId="33" w16cid:durableId="2115512834">
    <w:abstractNumId w:val="4"/>
  </w:num>
  <w:num w:numId="34" w16cid:durableId="90056889">
    <w:abstractNumId w:val="23"/>
  </w:num>
  <w:num w:numId="35" w16cid:durableId="2029871914">
    <w:abstractNumId w:val="30"/>
  </w:num>
  <w:num w:numId="36" w16cid:durableId="860168145">
    <w:abstractNumId w:val="27"/>
  </w:num>
  <w:num w:numId="37" w16cid:durableId="1968121816">
    <w:abstractNumId w:val="15"/>
  </w:num>
  <w:num w:numId="38" w16cid:durableId="615868999">
    <w:abstractNumId w:val="25"/>
  </w:num>
  <w:num w:numId="39" w16cid:durableId="817845055">
    <w:abstractNumId w:val="29"/>
  </w:num>
  <w:num w:numId="40" w16cid:durableId="106975263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7C3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2CDA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263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B4B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B52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09E4"/>
    <w:rsid w:val="000C2079"/>
    <w:rsid w:val="000C2424"/>
    <w:rsid w:val="000C39A4"/>
    <w:rsid w:val="000C3D96"/>
    <w:rsid w:val="000C468C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67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0A8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D06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9CC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77"/>
    <w:rsid w:val="0018149C"/>
    <w:rsid w:val="001815F1"/>
    <w:rsid w:val="00181C7F"/>
    <w:rsid w:val="00181FB6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6FC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6E5D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0E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152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198"/>
    <w:rsid w:val="003123E5"/>
    <w:rsid w:val="00312C0E"/>
    <w:rsid w:val="00313AC8"/>
    <w:rsid w:val="003142E0"/>
    <w:rsid w:val="00314346"/>
    <w:rsid w:val="003144A8"/>
    <w:rsid w:val="003147F8"/>
    <w:rsid w:val="0031570B"/>
    <w:rsid w:val="00315970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9C8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AA7"/>
    <w:rsid w:val="00343E64"/>
    <w:rsid w:val="00346AC1"/>
    <w:rsid w:val="0034792E"/>
    <w:rsid w:val="00347EE4"/>
    <w:rsid w:val="00350F00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15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EE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4E67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14D"/>
    <w:rsid w:val="00403C32"/>
    <w:rsid w:val="004048E8"/>
    <w:rsid w:val="00404FC1"/>
    <w:rsid w:val="00405461"/>
    <w:rsid w:val="004054A3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220"/>
    <w:rsid w:val="00424410"/>
    <w:rsid w:val="00424C45"/>
    <w:rsid w:val="0042537F"/>
    <w:rsid w:val="004255D1"/>
    <w:rsid w:val="0042603F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6F4"/>
    <w:rsid w:val="0044560C"/>
    <w:rsid w:val="004465DF"/>
    <w:rsid w:val="00451383"/>
    <w:rsid w:val="004521D3"/>
    <w:rsid w:val="0045238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6CA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2B9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7C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A31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722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DB2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6BC"/>
    <w:rsid w:val="00602B8F"/>
    <w:rsid w:val="00603072"/>
    <w:rsid w:val="00603453"/>
    <w:rsid w:val="00603B75"/>
    <w:rsid w:val="00603BB9"/>
    <w:rsid w:val="00604926"/>
    <w:rsid w:val="0060555E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5F19"/>
    <w:rsid w:val="00656EB4"/>
    <w:rsid w:val="00657278"/>
    <w:rsid w:val="006572E5"/>
    <w:rsid w:val="006579B3"/>
    <w:rsid w:val="00657CCC"/>
    <w:rsid w:val="006601D8"/>
    <w:rsid w:val="00660B02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2F8F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9E7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0B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8BB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4A1"/>
    <w:rsid w:val="0075490F"/>
    <w:rsid w:val="00754E86"/>
    <w:rsid w:val="00761D2B"/>
    <w:rsid w:val="00762396"/>
    <w:rsid w:val="00762891"/>
    <w:rsid w:val="00763D3E"/>
    <w:rsid w:val="007645B3"/>
    <w:rsid w:val="007656F7"/>
    <w:rsid w:val="00765FE9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AAC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51"/>
    <w:rsid w:val="007D30B6"/>
    <w:rsid w:val="007D3354"/>
    <w:rsid w:val="007D3D0E"/>
    <w:rsid w:val="007D421D"/>
    <w:rsid w:val="007D44B6"/>
    <w:rsid w:val="007D46BF"/>
    <w:rsid w:val="007D474D"/>
    <w:rsid w:val="007D51E1"/>
    <w:rsid w:val="007D573E"/>
    <w:rsid w:val="007D660E"/>
    <w:rsid w:val="007D6C4C"/>
    <w:rsid w:val="007D74D5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E30"/>
    <w:rsid w:val="007E7333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1E11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1AC8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1764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5D6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5E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67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46F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7B3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77F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852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2A0"/>
    <w:rsid w:val="00A71438"/>
    <w:rsid w:val="00A71D07"/>
    <w:rsid w:val="00A74CEA"/>
    <w:rsid w:val="00A755EC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142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7D8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9E2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8C4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4E4F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7D9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92D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5EAD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06A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1E7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0E0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329"/>
    <w:rsid w:val="00BE24F1"/>
    <w:rsid w:val="00BE2C8B"/>
    <w:rsid w:val="00BE3C60"/>
    <w:rsid w:val="00BE3CE8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824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ED9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789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805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6B1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0CE4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0C5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476"/>
    <w:rsid w:val="00CF1A01"/>
    <w:rsid w:val="00CF2D5C"/>
    <w:rsid w:val="00CF33EF"/>
    <w:rsid w:val="00CF399C"/>
    <w:rsid w:val="00CF412D"/>
    <w:rsid w:val="00CF4D05"/>
    <w:rsid w:val="00CF6E1D"/>
    <w:rsid w:val="00CF738F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4C83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2C2"/>
    <w:rsid w:val="00DF44DC"/>
    <w:rsid w:val="00DF4F95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383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8FF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57D48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A1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0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Laurent Noel</cp:lastModifiedBy>
  <cp:revision>3</cp:revision>
  <dcterms:created xsi:type="dcterms:W3CDTF">2023-11-03T23:50:00Z</dcterms:created>
  <dcterms:modified xsi:type="dcterms:W3CDTF">2023-11-03T23:50:00Z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